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156"/>
        <w:tblW w:w="1500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003"/>
        <w:gridCol w:w="2501"/>
        <w:gridCol w:w="2502"/>
        <w:gridCol w:w="5003"/>
      </w:tblGrid>
      <w:tr w:rsidR="001605BE" w:rsidRPr="00DD387B" w:rsidTr="00AE0C70">
        <w:trPr>
          <w:trHeight w:val="4253"/>
        </w:trPr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BE" w:rsidRPr="001605BE" w:rsidRDefault="001605BE" w:rsidP="00160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D387B">
              <w:rPr>
                <w:rFonts w:cstheme="minorHAnsi"/>
                <w:b/>
                <w:bCs/>
                <w:sz w:val="20"/>
                <w:szCs w:val="20"/>
                <w:u w:val="single"/>
              </w:rPr>
              <w:t>Living things and their habitats</w:t>
            </w:r>
          </w:p>
          <w:p w:rsidR="001605BE" w:rsidRPr="00DD387B" w:rsidRDefault="001605BE" w:rsidP="001605B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605BE">
              <w:rPr>
                <w:rFonts w:cstheme="minorHAnsi"/>
                <w:bCs/>
                <w:sz w:val="20"/>
                <w:szCs w:val="20"/>
              </w:rPr>
              <w:t>The children will</w:t>
            </w:r>
            <w:r w:rsidR="004776CD">
              <w:rPr>
                <w:rFonts w:cstheme="minorHAnsi"/>
                <w:bCs/>
                <w:sz w:val="20"/>
                <w:szCs w:val="20"/>
              </w:rPr>
              <w:t xml:space="preserve"> be taught</w:t>
            </w:r>
            <w:r w:rsidRPr="001605BE">
              <w:rPr>
                <w:rFonts w:cstheme="minorHAnsi"/>
                <w:bCs/>
                <w:sz w:val="20"/>
                <w:szCs w:val="20"/>
              </w:rPr>
              <w:t>:</w:t>
            </w:r>
          </w:p>
          <w:p w:rsidR="001605BE" w:rsidRPr="001605BE" w:rsidRDefault="001605BE" w:rsidP="001605BE">
            <w:pPr>
              <w:numPr>
                <w:ilvl w:val="0"/>
                <w:numId w:val="1"/>
              </w:numPr>
              <w:spacing w:after="0" w:line="268" w:lineRule="exact"/>
              <w:rPr>
                <w:rFonts w:cstheme="minorHAnsi"/>
                <w:sz w:val="20"/>
                <w:szCs w:val="20"/>
              </w:rPr>
            </w:pPr>
            <w:r w:rsidRPr="001605BE">
              <w:rPr>
                <w:rFonts w:cstheme="minorHAnsi"/>
                <w:sz w:val="20"/>
                <w:szCs w:val="20"/>
              </w:rPr>
              <w:t>that living things are grouped based on common ob</w:t>
            </w:r>
            <w:r w:rsidR="00754C22">
              <w:rPr>
                <w:rFonts w:cstheme="minorHAnsi"/>
                <w:sz w:val="20"/>
                <w:szCs w:val="20"/>
              </w:rPr>
              <w:t xml:space="preserve">servable features, behaviours </w:t>
            </w:r>
            <w:r w:rsidRPr="001605BE">
              <w:rPr>
                <w:rFonts w:cstheme="minorHAnsi"/>
                <w:sz w:val="20"/>
                <w:szCs w:val="20"/>
              </w:rPr>
              <w:t>and on similarities and differences</w:t>
            </w:r>
          </w:p>
          <w:p w:rsidR="001605BE" w:rsidRPr="001605BE" w:rsidRDefault="001605BE" w:rsidP="001605BE">
            <w:pPr>
              <w:numPr>
                <w:ilvl w:val="0"/>
                <w:numId w:val="1"/>
              </w:numPr>
              <w:spacing w:after="0" w:line="268" w:lineRule="exact"/>
              <w:rPr>
                <w:rFonts w:cstheme="minorHAnsi"/>
                <w:sz w:val="20"/>
                <w:szCs w:val="20"/>
              </w:rPr>
            </w:pPr>
            <w:r w:rsidRPr="001605BE">
              <w:rPr>
                <w:rFonts w:cstheme="minorHAnsi"/>
                <w:sz w:val="20"/>
                <w:szCs w:val="20"/>
              </w:rPr>
              <w:t xml:space="preserve">about the classification </w:t>
            </w:r>
            <w:r w:rsidR="00754C22">
              <w:rPr>
                <w:rFonts w:cstheme="minorHAnsi"/>
                <w:sz w:val="20"/>
                <w:szCs w:val="20"/>
              </w:rPr>
              <w:t>system created by Carl Linnaeus</w:t>
            </w:r>
          </w:p>
          <w:p w:rsidR="001605BE" w:rsidRPr="001605BE" w:rsidRDefault="001605BE" w:rsidP="001605BE">
            <w:pPr>
              <w:numPr>
                <w:ilvl w:val="0"/>
                <w:numId w:val="1"/>
              </w:numPr>
              <w:spacing w:after="0" w:line="268" w:lineRule="exact"/>
              <w:rPr>
                <w:rFonts w:cstheme="minorHAnsi"/>
                <w:sz w:val="20"/>
                <w:szCs w:val="20"/>
              </w:rPr>
            </w:pPr>
            <w:r w:rsidRPr="001605BE">
              <w:rPr>
                <w:rFonts w:cstheme="minorHAnsi"/>
                <w:sz w:val="20"/>
                <w:szCs w:val="20"/>
              </w:rPr>
              <w:t>about the animal kingdom (vertebrates and invertebrates) and plant kingdom (flowering and non-flowering plants)</w:t>
            </w:r>
          </w:p>
          <w:p w:rsidR="001605BE" w:rsidRPr="001605BE" w:rsidRDefault="007E6E53" w:rsidP="001605BE">
            <w:pPr>
              <w:numPr>
                <w:ilvl w:val="0"/>
                <w:numId w:val="1"/>
              </w:numPr>
              <w:spacing w:after="0" w:line="268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to </w:t>
            </w:r>
            <w:r w:rsidR="001605BE" w:rsidRPr="001605BE">
              <w:rPr>
                <w:rFonts w:cstheme="minorHAnsi"/>
                <w:sz w:val="20"/>
                <w:szCs w:val="20"/>
              </w:rPr>
              <w:t>classify and group animals and plants found in the school environment</w:t>
            </w:r>
          </w:p>
          <w:p w:rsidR="001605BE" w:rsidRPr="001605BE" w:rsidRDefault="001605BE" w:rsidP="001605BE">
            <w:pPr>
              <w:numPr>
                <w:ilvl w:val="0"/>
                <w:numId w:val="1"/>
              </w:numPr>
              <w:spacing w:after="0" w:line="268" w:lineRule="exact"/>
              <w:rPr>
                <w:rFonts w:cstheme="minorHAnsi"/>
                <w:sz w:val="20"/>
                <w:szCs w:val="20"/>
              </w:rPr>
            </w:pPr>
            <w:r w:rsidRPr="001605BE">
              <w:rPr>
                <w:rFonts w:cstheme="minorHAnsi"/>
                <w:sz w:val="20"/>
                <w:szCs w:val="20"/>
              </w:rPr>
              <w:t>about micro-organism (fungi, algae, bacteria and viruses)</w:t>
            </w:r>
          </w:p>
          <w:p w:rsidR="001605BE" w:rsidRPr="00DD387B" w:rsidRDefault="001605BE" w:rsidP="001605BE">
            <w:pPr>
              <w:numPr>
                <w:ilvl w:val="0"/>
                <w:numId w:val="1"/>
              </w:numPr>
              <w:spacing w:after="0" w:line="268" w:lineRule="exact"/>
              <w:rPr>
                <w:rFonts w:cstheme="minorHAnsi"/>
                <w:sz w:val="20"/>
                <w:szCs w:val="20"/>
              </w:rPr>
            </w:pPr>
            <w:proofErr w:type="gramStart"/>
            <w:r w:rsidRPr="001605BE">
              <w:rPr>
                <w:rFonts w:cstheme="minorHAnsi"/>
                <w:sz w:val="20"/>
                <w:szCs w:val="20"/>
              </w:rPr>
              <w:t>how</w:t>
            </w:r>
            <w:proofErr w:type="gramEnd"/>
            <w:r w:rsidRPr="001605BE">
              <w:rPr>
                <w:rFonts w:cstheme="minorHAnsi"/>
                <w:sz w:val="20"/>
                <w:szCs w:val="20"/>
              </w:rPr>
              <w:t xml:space="preserve"> to interpret  and construct branching keys</w:t>
            </w:r>
            <w:r w:rsidR="007E6E53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5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BE" w:rsidRPr="001605BE" w:rsidRDefault="001605BE" w:rsidP="00160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DD387B">
              <w:rPr>
                <w:rFonts w:cstheme="minorHAnsi"/>
                <w:b/>
                <w:bCs/>
                <w:sz w:val="20"/>
                <w:szCs w:val="20"/>
                <w:u w:val="single"/>
              </w:rPr>
              <w:t>Evolution and inheritance</w:t>
            </w:r>
          </w:p>
          <w:p w:rsidR="001605BE" w:rsidRPr="00DD387B" w:rsidRDefault="001605BE" w:rsidP="001605B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605BE">
              <w:rPr>
                <w:rFonts w:cstheme="minorHAnsi"/>
                <w:bCs/>
                <w:sz w:val="20"/>
                <w:szCs w:val="20"/>
              </w:rPr>
              <w:t>The children will</w:t>
            </w:r>
            <w:r w:rsidR="007E6E53">
              <w:rPr>
                <w:rFonts w:cstheme="minorHAnsi"/>
                <w:bCs/>
                <w:sz w:val="20"/>
                <w:szCs w:val="20"/>
              </w:rPr>
              <w:t xml:space="preserve"> be taught</w:t>
            </w:r>
            <w:r w:rsidRPr="001605BE">
              <w:rPr>
                <w:rFonts w:cstheme="minorHAnsi"/>
                <w:bCs/>
                <w:sz w:val="20"/>
                <w:szCs w:val="20"/>
              </w:rPr>
              <w:t>:</w:t>
            </w:r>
          </w:p>
          <w:p w:rsidR="001605BE" w:rsidRPr="001605BE" w:rsidRDefault="001605BE" w:rsidP="001605BE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605B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how a fossil is created and why they are found only in sedimentary rocks</w:t>
            </w:r>
          </w:p>
          <w:p w:rsidR="001605BE" w:rsidRPr="001605BE" w:rsidRDefault="001605BE" w:rsidP="001605BE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605B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how palaeontologists help us understand the past</w:t>
            </w:r>
          </w:p>
          <w:p w:rsidR="001605BE" w:rsidRPr="001605BE" w:rsidRDefault="001605BE" w:rsidP="001605BE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605B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what the terms inheritance and variation mean</w:t>
            </w:r>
          </w:p>
          <w:p w:rsidR="001605BE" w:rsidRPr="001605BE" w:rsidRDefault="001605BE" w:rsidP="00DB3D40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605B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that all animals and plants produce offs</w:t>
            </w:r>
            <w:r w:rsidR="00DB3D4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pring of the same kind and that there are</w:t>
            </w:r>
            <w:r w:rsidRPr="001605B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similarities and differences between them</w:t>
            </w:r>
          </w:p>
          <w:p w:rsidR="001605BE" w:rsidRPr="001605BE" w:rsidRDefault="001605BE" w:rsidP="001605BE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605B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what the terms adaptation and evolution mean</w:t>
            </w:r>
          </w:p>
          <w:p w:rsidR="001605BE" w:rsidRPr="001605BE" w:rsidRDefault="001605BE" w:rsidP="001605BE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605B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how  animals or plants adapt to suit their environment</w:t>
            </w:r>
          </w:p>
          <w:p w:rsidR="001605BE" w:rsidRPr="001605BE" w:rsidRDefault="001605BE" w:rsidP="001605BE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proofErr w:type="gramStart"/>
            <w:r w:rsidRPr="001605B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that</w:t>
            </w:r>
            <w:proofErr w:type="gramEnd"/>
            <w:r w:rsidRPr="001605B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variation and adaption can cause a species to evolve.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BE" w:rsidRPr="001605BE" w:rsidRDefault="001605BE" w:rsidP="00160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DD387B">
              <w:rPr>
                <w:rFonts w:cstheme="minorHAnsi"/>
                <w:b/>
                <w:bCs/>
                <w:sz w:val="20"/>
                <w:szCs w:val="20"/>
                <w:u w:val="single"/>
              </w:rPr>
              <w:t>Light</w:t>
            </w:r>
          </w:p>
          <w:p w:rsidR="001605BE" w:rsidRPr="00DD387B" w:rsidRDefault="001605BE" w:rsidP="001605B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1605BE">
              <w:rPr>
                <w:rFonts w:cstheme="minorHAnsi"/>
                <w:bCs/>
                <w:sz w:val="20"/>
                <w:szCs w:val="20"/>
              </w:rPr>
              <w:t>The children will</w:t>
            </w:r>
            <w:r w:rsidR="00DB3D40">
              <w:rPr>
                <w:rFonts w:cstheme="minorHAnsi"/>
                <w:bCs/>
                <w:sz w:val="20"/>
                <w:szCs w:val="20"/>
              </w:rPr>
              <w:t xml:space="preserve"> be taught</w:t>
            </w:r>
            <w:r w:rsidRPr="001605BE">
              <w:rPr>
                <w:rFonts w:cstheme="minorHAnsi"/>
                <w:bCs/>
                <w:sz w:val="20"/>
                <w:szCs w:val="20"/>
              </w:rPr>
              <w:t>:</w:t>
            </w:r>
          </w:p>
          <w:p w:rsidR="001605BE" w:rsidRPr="001605BE" w:rsidRDefault="001605BE" w:rsidP="001605BE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605B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that light travels in straight lines</w:t>
            </w:r>
          </w:p>
          <w:p w:rsidR="001605BE" w:rsidRPr="001605BE" w:rsidRDefault="00DB3D40" w:rsidP="001605BE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to </w:t>
            </w:r>
            <w:r w:rsidR="001605BE" w:rsidRPr="001605B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represent the direction of light using arrows</w:t>
            </w:r>
          </w:p>
          <w:p w:rsidR="001605BE" w:rsidRPr="001605BE" w:rsidRDefault="001605BE" w:rsidP="001605BE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605B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what happens to light rays in water</w:t>
            </w:r>
          </w:p>
          <w:p w:rsidR="001605BE" w:rsidRPr="001605BE" w:rsidRDefault="001605BE" w:rsidP="001605BE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605B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about the angle of incidence and reflection</w:t>
            </w:r>
          </w:p>
          <w:p w:rsidR="001605BE" w:rsidRPr="001605BE" w:rsidRDefault="001605BE" w:rsidP="001605BE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605B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that they are able to see non-luminous objects because light reflects into their eyes</w:t>
            </w:r>
          </w:p>
          <w:p w:rsidR="001605BE" w:rsidRPr="001605BE" w:rsidRDefault="00DB3D40" w:rsidP="001605BE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how to </w:t>
            </w:r>
            <w:r w:rsidR="001605BE" w:rsidRPr="001605B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draw diagrams to show how they  see non-luminous objects</w:t>
            </w:r>
          </w:p>
          <w:p w:rsidR="001605BE" w:rsidRPr="001605BE" w:rsidRDefault="001605BE" w:rsidP="001605BE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1605BE">
              <w:rPr>
                <w:rFonts w:cstheme="minorHAnsi"/>
                <w:sz w:val="20"/>
                <w:szCs w:val="20"/>
              </w:rPr>
              <w:t>how they are able to see objects around a corner or behind them</w:t>
            </w:r>
          </w:p>
          <w:p w:rsidR="001605BE" w:rsidRPr="001605BE" w:rsidRDefault="001605BE" w:rsidP="001605BE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1605BE">
              <w:rPr>
                <w:rFonts w:cstheme="minorHAnsi"/>
                <w:sz w:val="20"/>
                <w:szCs w:val="20"/>
              </w:rPr>
              <w:t>why shadows occur</w:t>
            </w:r>
          </w:p>
          <w:p w:rsidR="001605BE" w:rsidRPr="001605BE" w:rsidRDefault="001605BE" w:rsidP="001605BE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proofErr w:type="gramStart"/>
            <w:r w:rsidRPr="001605BE">
              <w:rPr>
                <w:rFonts w:cstheme="minorHAnsi"/>
                <w:sz w:val="20"/>
                <w:szCs w:val="20"/>
              </w:rPr>
              <w:t>how</w:t>
            </w:r>
            <w:proofErr w:type="gramEnd"/>
            <w:r w:rsidRPr="001605BE">
              <w:rPr>
                <w:rFonts w:cstheme="minorHAnsi"/>
                <w:sz w:val="20"/>
                <w:szCs w:val="20"/>
              </w:rPr>
              <w:t xml:space="preserve"> the size and clarity of a shadow can be changed.</w:t>
            </w:r>
          </w:p>
        </w:tc>
      </w:tr>
      <w:tr w:rsidR="001605BE" w:rsidRPr="00DD387B" w:rsidTr="00AE0C70">
        <w:trPr>
          <w:trHeight w:val="1333"/>
        </w:trPr>
        <w:tc>
          <w:tcPr>
            <w:tcW w:w="7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BE" w:rsidRPr="001605BE" w:rsidRDefault="001605BE" w:rsidP="00160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DD387B">
              <w:rPr>
                <w:rFonts w:cstheme="minorHAnsi"/>
                <w:b/>
                <w:bCs/>
                <w:sz w:val="20"/>
                <w:szCs w:val="20"/>
                <w:u w:val="single"/>
              </w:rPr>
              <w:t>Animals including humans</w:t>
            </w:r>
          </w:p>
          <w:p w:rsidR="001605BE" w:rsidRPr="00DD387B" w:rsidRDefault="001605BE" w:rsidP="001605B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605BE">
              <w:rPr>
                <w:rFonts w:cstheme="minorHAnsi"/>
                <w:bCs/>
                <w:sz w:val="20"/>
                <w:szCs w:val="20"/>
              </w:rPr>
              <w:t>The children will</w:t>
            </w:r>
            <w:r w:rsidR="00DB3D40">
              <w:rPr>
                <w:rFonts w:cstheme="minorHAnsi"/>
                <w:bCs/>
                <w:sz w:val="20"/>
                <w:szCs w:val="20"/>
              </w:rPr>
              <w:t xml:space="preserve"> be taught</w:t>
            </w:r>
            <w:r w:rsidRPr="001605BE">
              <w:rPr>
                <w:rFonts w:cstheme="minorHAnsi"/>
                <w:bCs/>
                <w:sz w:val="20"/>
                <w:szCs w:val="20"/>
              </w:rPr>
              <w:t>:</w:t>
            </w:r>
          </w:p>
          <w:p w:rsidR="001605BE" w:rsidRPr="001605BE" w:rsidRDefault="001605BE" w:rsidP="001605BE">
            <w:pPr>
              <w:pStyle w:val="ListParagraph"/>
              <w:numPr>
                <w:ilvl w:val="0"/>
                <w:numId w:val="2"/>
              </w:numPr>
              <w:spacing w:after="0" w:line="268" w:lineRule="exact"/>
              <w:rPr>
                <w:rFonts w:cstheme="minorHAnsi"/>
                <w:sz w:val="20"/>
                <w:szCs w:val="20"/>
              </w:rPr>
            </w:pPr>
            <w:r w:rsidRPr="001605BE">
              <w:rPr>
                <w:rFonts w:cstheme="minorHAnsi"/>
                <w:sz w:val="20"/>
                <w:szCs w:val="20"/>
              </w:rPr>
              <w:t>the order that blood circulates around the body</w:t>
            </w:r>
          </w:p>
          <w:p w:rsidR="001605BE" w:rsidRPr="001605BE" w:rsidRDefault="001605BE" w:rsidP="001605BE">
            <w:pPr>
              <w:pStyle w:val="ListParagraph"/>
              <w:numPr>
                <w:ilvl w:val="0"/>
                <w:numId w:val="2"/>
              </w:numPr>
              <w:spacing w:after="0" w:line="268" w:lineRule="exact"/>
              <w:rPr>
                <w:rFonts w:cstheme="minorHAnsi"/>
                <w:sz w:val="20"/>
                <w:szCs w:val="20"/>
              </w:rPr>
            </w:pPr>
            <w:r w:rsidRPr="001605BE">
              <w:rPr>
                <w:rFonts w:cstheme="minorHAnsi"/>
                <w:sz w:val="20"/>
                <w:szCs w:val="20"/>
              </w:rPr>
              <w:t>about the basic structure and function of the heart, arteries, veins and blood cells</w:t>
            </w:r>
          </w:p>
          <w:p w:rsidR="001605BE" w:rsidRPr="001605BE" w:rsidRDefault="001605BE" w:rsidP="001605BE">
            <w:pPr>
              <w:pStyle w:val="ListParagraph"/>
              <w:numPr>
                <w:ilvl w:val="0"/>
                <w:numId w:val="3"/>
              </w:numPr>
              <w:spacing w:after="0" w:line="268" w:lineRule="exact"/>
              <w:rPr>
                <w:rFonts w:cstheme="minorHAnsi"/>
                <w:sz w:val="20"/>
                <w:szCs w:val="20"/>
              </w:rPr>
            </w:pPr>
            <w:r w:rsidRPr="001605BE">
              <w:rPr>
                <w:rFonts w:cstheme="minorHAnsi"/>
                <w:sz w:val="20"/>
                <w:szCs w:val="20"/>
              </w:rPr>
              <w:t>about the</w:t>
            </w:r>
            <w:r w:rsidR="00DB3D40">
              <w:rPr>
                <w:rFonts w:cstheme="minorHAnsi"/>
                <w:sz w:val="20"/>
                <w:szCs w:val="20"/>
              </w:rPr>
              <w:t xml:space="preserve"> impacts of lifestyle choices on</w:t>
            </w:r>
            <w:r w:rsidRPr="001605BE">
              <w:rPr>
                <w:rFonts w:cstheme="minorHAnsi"/>
                <w:sz w:val="20"/>
                <w:szCs w:val="20"/>
              </w:rPr>
              <w:t xml:space="preserve"> the function of the heart</w:t>
            </w:r>
          </w:p>
          <w:p w:rsidR="001605BE" w:rsidRPr="001605BE" w:rsidRDefault="001605BE" w:rsidP="001605BE">
            <w:pPr>
              <w:pStyle w:val="ListParagraph"/>
              <w:numPr>
                <w:ilvl w:val="0"/>
                <w:numId w:val="3"/>
              </w:numPr>
              <w:spacing w:after="0" w:line="268" w:lineRule="exact"/>
              <w:rPr>
                <w:rFonts w:cstheme="minorHAnsi"/>
                <w:sz w:val="20"/>
                <w:szCs w:val="20"/>
              </w:rPr>
            </w:pPr>
            <w:r w:rsidRPr="001605BE">
              <w:rPr>
                <w:rFonts w:cstheme="minorHAnsi"/>
                <w:sz w:val="20"/>
                <w:szCs w:val="20"/>
              </w:rPr>
              <w:t>how to find out nutritional values of the food they eat and how nutrients and water are transported through the body</w:t>
            </w:r>
          </w:p>
          <w:p w:rsidR="001605BE" w:rsidRPr="001605BE" w:rsidRDefault="001605BE" w:rsidP="001605BE">
            <w:pPr>
              <w:pStyle w:val="ListParagraph"/>
              <w:numPr>
                <w:ilvl w:val="0"/>
                <w:numId w:val="3"/>
              </w:numPr>
              <w:spacing w:after="0" w:line="268" w:lineRule="exact"/>
              <w:rPr>
                <w:rFonts w:cstheme="minorHAnsi"/>
                <w:sz w:val="20"/>
                <w:szCs w:val="20"/>
              </w:rPr>
            </w:pPr>
            <w:proofErr w:type="gramStart"/>
            <w:r w:rsidRPr="001605BE">
              <w:rPr>
                <w:rFonts w:cstheme="minorHAnsi"/>
                <w:sz w:val="20"/>
                <w:szCs w:val="20"/>
              </w:rPr>
              <w:t>about</w:t>
            </w:r>
            <w:proofErr w:type="gramEnd"/>
            <w:r w:rsidRPr="001605BE">
              <w:rPr>
                <w:rFonts w:cstheme="minorHAnsi"/>
                <w:sz w:val="20"/>
                <w:szCs w:val="20"/>
              </w:rPr>
              <w:t xml:space="preserve"> helpful and harmful drugs and how they affect the body.</w:t>
            </w:r>
          </w:p>
        </w:tc>
        <w:tc>
          <w:tcPr>
            <w:tcW w:w="7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BE" w:rsidRPr="00DB3D40" w:rsidRDefault="001605BE" w:rsidP="00160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DB3D40">
              <w:rPr>
                <w:rFonts w:cstheme="minorHAnsi"/>
                <w:b/>
                <w:bCs/>
                <w:sz w:val="20"/>
                <w:szCs w:val="20"/>
                <w:u w:val="single"/>
              </w:rPr>
              <w:t>Electricity</w:t>
            </w:r>
          </w:p>
          <w:p w:rsidR="001605BE" w:rsidRPr="00DD387B" w:rsidRDefault="001605BE" w:rsidP="001605B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605BE">
              <w:rPr>
                <w:rFonts w:cstheme="minorHAnsi"/>
                <w:bCs/>
                <w:sz w:val="20"/>
                <w:szCs w:val="20"/>
              </w:rPr>
              <w:t xml:space="preserve">The children </w:t>
            </w:r>
            <w:r w:rsidR="00DB3D40">
              <w:rPr>
                <w:rFonts w:cstheme="minorHAnsi"/>
                <w:bCs/>
                <w:sz w:val="20"/>
                <w:szCs w:val="20"/>
              </w:rPr>
              <w:t>will be taught</w:t>
            </w:r>
            <w:r w:rsidRPr="001605BE">
              <w:rPr>
                <w:rFonts w:cstheme="minorHAnsi"/>
                <w:bCs/>
                <w:sz w:val="20"/>
                <w:szCs w:val="20"/>
              </w:rPr>
              <w:t>:</w:t>
            </w:r>
          </w:p>
          <w:p w:rsidR="001605BE" w:rsidRPr="001605BE" w:rsidRDefault="001605BE" w:rsidP="001605BE">
            <w:pPr>
              <w:pStyle w:val="NoSpacing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1605BE">
              <w:rPr>
                <w:rFonts w:cstheme="minorHAnsi"/>
                <w:sz w:val="20"/>
                <w:szCs w:val="20"/>
              </w:rPr>
              <w:t>about short circuits and how to stay safe when using electricity</w:t>
            </w:r>
          </w:p>
          <w:p w:rsidR="001605BE" w:rsidRPr="001605BE" w:rsidRDefault="00BE4D8F" w:rsidP="001605BE">
            <w:pPr>
              <w:pStyle w:val="NoSpacing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to </w:t>
            </w:r>
            <w:r w:rsidR="001605BE" w:rsidRPr="001605BE">
              <w:rPr>
                <w:rFonts w:cstheme="minorHAnsi"/>
                <w:sz w:val="20"/>
                <w:szCs w:val="20"/>
              </w:rPr>
              <w:t>construct series circuits and name components used accurately</w:t>
            </w:r>
          </w:p>
          <w:p w:rsidR="001605BE" w:rsidRPr="001605BE" w:rsidRDefault="00BE4D8F" w:rsidP="001605BE">
            <w:pPr>
              <w:pStyle w:val="NoSpacing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</w:t>
            </w:r>
            <w:r w:rsidR="001605BE" w:rsidRPr="001605BE">
              <w:rPr>
                <w:rFonts w:cstheme="minorHAnsi"/>
                <w:sz w:val="20"/>
                <w:szCs w:val="20"/>
              </w:rPr>
              <w:t xml:space="preserve"> to use circuit d</w:t>
            </w:r>
            <w:r>
              <w:rPr>
                <w:rFonts w:cstheme="minorHAnsi"/>
                <w:sz w:val="20"/>
                <w:szCs w:val="20"/>
              </w:rPr>
              <w:t>iagram symbols to draw circuits</w:t>
            </w:r>
          </w:p>
          <w:p w:rsidR="001605BE" w:rsidRPr="001605BE" w:rsidRDefault="001605BE" w:rsidP="001605BE">
            <w:pPr>
              <w:pStyle w:val="NoSpacing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1605BE">
              <w:rPr>
                <w:rFonts w:cstheme="minorHAnsi"/>
                <w:sz w:val="20"/>
                <w:szCs w:val="20"/>
              </w:rPr>
              <w:t>how to read the voltage o</w:t>
            </w:r>
            <w:r w:rsidR="00BE4D8F">
              <w:rPr>
                <w:rFonts w:cstheme="minorHAnsi"/>
                <w:sz w:val="20"/>
                <w:szCs w:val="20"/>
              </w:rPr>
              <w:t>f a battery and what this means</w:t>
            </w:r>
          </w:p>
          <w:p w:rsidR="001605BE" w:rsidRPr="001605BE" w:rsidRDefault="00BE4D8F" w:rsidP="001605BE">
            <w:pPr>
              <w:pStyle w:val="NoSpacing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how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to investigate </w:t>
            </w:r>
            <w:bookmarkStart w:id="0" w:name="_GoBack"/>
            <w:bookmarkEnd w:id="0"/>
            <w:r w:rsidR="001605BE" w:rsidRPr="001605BE">
              <w:rPr>
                <w:rFonts w:cstheme="minorHAnsi"/>
                <w:sz w:val="20"/>
                <w:szCs w:val="20"/>
              </w:rPr>
              <w:t>how the number of components and cells, or voltage of cells used can change the brightness of a bulb or speed of a motor.</w:t>
            </w:r>
          </w:p>
          <w:p w:rsidR="001605BE" w:rsidRPr="00DD387B" w:rsidRDefault="001605BE" w:rsidP="00160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605BE" w:rsidRPr="00DD387B" w:rsidTr="00AE0C70">
        <w:trPr>
          <w:trHeight w:val="1877"/>
        </w:trPr>
        <w:tc>
          <w:tcPr>
            <w:tcW w:w="15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BE" w:rsidRPr="001605BE" w:rsidRDefault="001605BE" w:rsidP="00160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D387B">
              <w:rPr>
                <w:rFonts w:cstheme="minorHAnsi"/>
                <w:b/>
                <w:bCs/>
                <w:sz w:val="20"/>
                <w:szCs w:val="20"/>
                <w:u w:val="single"/>
              </w:rPr>
              <w:t>Working scientifically</w:t>
            </w:r>
            <w:r w:rsidRPr="001605BE">
              <w:rPr>
                <w:rFonts w:cstheme="minorHAnsi"/>
                <w:b/>
                <w:bCs/>
                <w:sz w:val="20"/>
                <w:szCs w:val="20"/>
                <w:u w:val="single"/>
              </w:rPr>
              <w:t>.</w:t>
            </w:r>
            <w:r w:rsidRPr="001605BE">
              <w:rPr>
                <w:rFonts w:cstheme="minorHAnsi"/>
                <w:b/>
                <w:bCs/>
                <w:sz w:val="20"/>
                <w:szCs w:val="20"/>
              </w:rPr>
              <w:t xml:space="preserve">  The children will have the opportunity to:</w:t>
            </w:r>
          </w:p>
          <w:p w:rsidR="001605BE" w:rsidRPr="001605BE" w:rsidRDefault="001605BE" w:rsidP="001605B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605BE">
              <w:rPr>
                <w:rFonts w:ascii="Calibri" w:hAnsi="Calibri" w:cs="Calibri"/>
                <w:sz w:val="20"/>
                <w:szCs w:val="20"/>
              </w:rPr>
              <w:t>plan different types of scientific enquiries to answer</w:t>
            </w:r>
            <w:r w:rsidR="00AE0C70">
              <w:rPr>
                <w:rFonts w:ascii="Calibri" w:hAnsi="Calibri" w:cs="Calibri"/>
                <w:sz w:val="20"/>
                <w:szCs w:val="20"/>
              </w:rPr>
              <w:t xml:space="preserve"> questions</w:t>
            </w:r>
          </w:p>
          <w:p w:rsidR="001605BE" w:rsidRPr="001605BE" w:rsidRDefault="001605BE" w:rsidP="001605B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605BE">
              <w:rPr>
                <w:rFonts w:ascii="Calibri" w:hAnsi="Calibri" w:cs="Calibri"/>
                <w:sz w:val="20"/>
                <w:szCs w:val="20"/>
              </w:rPr>
              <w:t>take measurements, using a range of scientific equipment, with increasing accuracy and precision, taking repeat readings when appropriate</w:t>
            </w:r>
          </w:p>
          <w:p w:rsidR="001605BE" w:rsidRPr="001605BE" w:rsidRDefault="001605BE" w:rsidP="001605B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605BE">
              <w:rPr>
                <w:rFonts w:ascii="Calibri" w:hAnsi="Calibri" w:cs="Calibri"/>
                <w:sz w:val="20"/>
                <w:szCs w:val="20"/>
              </w:rPr>
              <w:t>record</w:t>
            </w:r>
            <w:r w:rsidRPr="002413C1">
              <w:rPr>
                <w:rFonts w:ascii="Calibri" w:hAnsi="Calibri" w:cs="Calibri"/>
                <w:sz w:val="20"/>
                <w:szCs w:val="20"/>
              </w:rPr>
              <w:t xml:space="preserve"> data and results of increasing complexity using scientific diagrams and labels, classification keys, tables, scatter graphs, bar and line graphs</w:t>
            </w:r>
          </w:p>
          <w:p w:rsidR="001605BE" w:rsidRPr="001605BE" w:rsidRDefault="001605BE" w:rsidP="001605B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605BE">
              <w:rPr>
                <w:rFonts w:ascii="Calibri" w:hAnsi="Calibri" w:cs="Calibri"/>
                <w:sz w:val="20"/>
                <w:szCs w:val="20"/>
              </w:rPr>
              <w:t>use test results to make predictions to set up further comparative and fair tests</w:t>
            </w:r>
          </w:p>
          <w:p w:rsidR="001605BE" w:rsidRPr="001605BE" w:rsidRDefault="001605BE" w:rsidP="001605B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605BE">
              <w:rPr>
                <w:rFonts w:ascii="Calibri" w:hAnsi="Calibri" w:cs="Calibri"/>
                <w:sz w:val="20"/>
                <w:szCs w:val="20"/>
              </w:rPr>
              <w:t>report and present findings from enquiries, including conclusions, causal relationships and explanations in oral and written forms such as displays and other presentations</w:t>
            </w:r>
          </w:p>
          <w:p w:rsidR="001605BE" w:rsidRPr="00AE0C70" w:rsidRDefault="001605BE" w:rsidP="00AE0C70">
            <w:pPr>
              <w:pStyle w:val="NoSpacing"/>
              <w:numPr>
                <w:ilvl w:val="0"/>
                <w:numId w:val="6"/>
              </w:numPr>
              <w:rPr>
                <w:sz w:val="20"/>
                <w:szCs w:val="20"/>
              </w:rPr>
            </w:pPr>
            <w:proofErr w:type="gramStart"/>
            <w:r w:rsidRPr="00AE0C70">
              <w:rPr>
                <w:sz w:val="20"/>
                <w:szCs w:val="20"/>
              </w:rPr>
              <w:t>identify</w:t>
            </w:r>
            <w:proofErr w:type="gramEnd"/>
            <w:r w:rsidRPr="00AE0C70">
              <w:rPr>
                <w:sz w:val="20"/>
                <w:szCs w:val="20"/>
              </w:rPr>
              <w:t xml:space="preserve"> scientific evidence that has been used to support or refute ideas or arguments.</w:t>
            </w:r>
          </w:p>
        </w:tc>
      </w:tr>
    </w:tbl>
    <w:p w:rsidR="007A225C" w:rsidRDefault="007A225C"/>
    <w:sectPr w:rsidR="007A225C" w:rsidSect="001605BE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B2C" w:rsidRDefault="00B11B2C" w:rsidP="001605BE">
      <w:pPr>
        <w:spacing w:after="0" w:line="240" w:lineRule="auto"/>
      </w:pPr>
      <w:r>
        <w:separator/>
      </w:r>
    </w:p>
  </w:endnote>
  <w:endnote w:type="continuationSeparator" w:id="0">
    <w:p w:rsidR="00B11B2C" w:rsidRDefault="00B11B2C" w:rsidP="00160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B2C" w:rsidRDefault="00B11B2C" w:rsidP="001605BE">
      <w:pPr>
        <w:spacing w:after="0" w:line="240" w:lineRule="auto"/>
      </w:pPr>
      <w:r>
        <w:separator/>
      </w:r>
    </w:p>
  </w:footnote>
  <w:footnote w:type="continuationSeparator" w:id="0">
    <w:p w:rsidR="00B11B2C" w:rsidRDefault="00B11B2C" w:rsidP="00160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5BE" w:rsidRDefault="001605BE">
    <w:pPr>
      <w:pStyle w:val="Header"/>
    </w:pPr>
    <w:r>
      <w:rPr>
        <w:b/>
      </w:rPr>
      <w:t>E</w:t>
    </w:r>
    <w:r w:rsidRPr="00C7216C">
      <w:rPr>
        <w:b/>
      </w:rPr>
      <w:t>ngayne Primary</w:t>
    </w:r>
    <w:r w:rsidRPr="00C7216C">
      <w:rPr>
        <w:b/>
      </w:rPr>
      <w:ptab w:relativeTo="margin" w:alignment="center" w:leader="none"/>
    </w:r>
    <w:r w:rsidRPr="00C7216C">
      <w:rPr>
        <w:b/>
      </w:rPr>
      <w:t>Science programme of study</w:t>
    </w:r>
    <w:r w:rsidRPr="00C7216C">
      <w:rPr>
        <w:b/>
      </w:rPr>
      <w:ptab w:relativeTo="margin" w:alignment="right" w:leader="none"/>
    </w:r>
    <w:r w:rsidRPr="00C7216C">
      <w:rPr>
        <w:b/>
      </w:rPr>
      <w:t>Year Six</w:t>
    </w:r>
    <w:r>
      <w:t xml:space="preserve"> </w: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0477"/>
    <w:multiLevelType w:val="hybridMultilevel"/>
    <w:tmpl w:val="EFE4A4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BF7A30"/>
    <w:multiLevelType w:val="hybridMultilevel"/>
    <w:tmpl w:val="B87863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340A9A"/>
    <w:multiLevelType w:val="hybridMultilevel"/>
    <w:tmpl w:val="BB8C76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A10A84"/>
    <w:multiLevelType w:val="hybridMultilevel"/>
    <w:tmpl w:val="099CE3C2"/>
    <w:lvl w:ilvl="0" w:tplc="6902D3D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D3218F"/>
    <w:multiLevelType w:val="hybridMultilevel"/>
    <w:tmpl w:val="55D68B62"/>
    <w:lvl w:ilvl="0" w:tplc="4796DA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9177C7"/>
    <w:multiLevelType w:val="hybridMultilevel"/>
    <w:tmpl w:val="9F0C33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5BE"/>
    <w:rsid w:val="00124911"/>
    <w:rsid w:val="001605BE"/>
    <w:rsid w:val="004776CD"/>
    <w:rsid w:val="00754C22"/>
    <w:rsid w:val="007A225C"/>
    <w:rsid w:val="007E6E53"/>
    <w:rsid w:val="00AE0C70"/>
    <w:rsid w:val="00B11B2C"/>
    <w:rsid w:val="00BE4D8F"/>
    <w:rsid w:val="00DB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5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5BE"/>
    <w:pPr>
      <w:ind w:left="720"/>
      <w:contextualSpacing/>
    </w:pPr>
  </w:style>
  <w:style w:type="paragraph" w:customStyle="1" w:styleId="Default">
    <w:name w:val="Default"/>
    <w:rsid w:val="001605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NoSpacing">
    <w:name w:val="No Spacing"/>
    <w:uiPriority w:val="1"/>
    <w:qFormat/>
    <w:rsid w:val="001605B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605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5BE"/>
  </w:style>
  <w:style w:type="paragraph" w:styleId="Footer">
    <w:name w:val="footer"/>
    <w:basedOn w:val="Normal"/>
    <w:link w:val="FooterChar"/>
    <w:uiPriority w:val="99"/>
    <w:unhideWhenUsed/>
    <w:rsid w:val="001605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5BE"/>
  </w:style>
  <w:style w:type="paragraph" w:styleId="BalloonText">
    <w:name w:val="Balloon Text"/>
    <w:basedOn w:val="Normal"/>
    <w:link w:val="BalloonTextChar"/>
    <w:uiPriority w:val="99"/>
    <w:semiHidden/>
    <w:unhideWhenUsed/>
    <w:rsid w:val="00160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5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5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5BE"/>
    <w:pPr>
      <w:ind w:left="720"/>
      <w:contextualSpacing/>
    </w:pPr>
  </w:style>
  <w:style w:type="paragraph" w:customStyle="1" w:styleId="Default">
    <w:name w:val="Default"/>
    <w:rsid w:val="001605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NoSpacing">
    <w:name w:val="No Spacing"/>
    <w:uiPriority w:val="1"/>
    <w:qFormat/>
    <w:rsid w:val="001605B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605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5BE"/>
  </w:style>
  <w:style w:type="paragraph" w:styleId="Footer">
    <w:name w:val="footer"/>
    <w:basedOn w:val="Normal"/>
    <w:link w:val="FooterChar"/>
    <w:uiPriority w:val="99"/>
    <w:unhideWhenUsed/>
    <w:rsid w:val="001605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5BE"/>
  </w:style>
  <w:style w:type="paragraph" w:styleId="BalloonText">
    <w:name w:val="Balloon Text"/>
    <w:basedOn w:val="Normal"/>
    <w:link w:val="BalloonTextChar"/>
    <w:uiPriority w:val="99"/>
    <w:semiHidden/>
    <w:unhideWhenUsed/>
    <w:rsid w:val="00160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5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2017-08-27T21:18:00Z</cp:lastPrinted>
  <dcterms:created xsi:type="dcterms:W3CDTF">2017-08-27T21:14:00Z</dcterms:created>
  <dcterms:modified xsi:type="dcterms:W3CDTF">2017-08-28T19:47:00Z</dcterms:modified>
</cp:coreProperties>
</file>